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29" w:rsidRPr="00B70529" w:rsidRDefault="00B70529" w:rsidP="00B70529">
      <w:pPr>
        <w:spacing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207193"/>
          <w:sz w:val="33"/>
          <w:szCs w:val="33"/>
          <w:lang w:eastAsia="ru-RU"/>
        </w:rPr>
      </w:pPr>
      <w:r w:rsidRPr="00B70529">
        <w:rPr>
          <w:rFonts w:ascii="Calibri" w:eastAsia="Times New Roman" w:hAnsi="Calibri" w:cs="Calibri"/>
          <w:b/>
          <w:bCs/>
          <w:color w:val="207193"/>
          <w:sz w:val="33"/>
          <w:szCs w:val="33"/>
          <w:lang w:eastAsia="ru-RU"/>
        </w:rPr>
        <w:t>Проектная декларация</w:t>
      </w:r>
    </w:p>
    <w:p w:rsidR="00B70529" w:rsidRPr="00B70529" w:rsidRDefault="00B70529" w:rsidP="00B7052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70529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>Общество с ограниченной ответственностью «ИНЖСТРОЙ»</w:t>
      </w:r>
    </w:p>
    <w:p w:rsidR="00B70529" w:rsidRPr="00B70529" w:rsidRDefault="00B70529" w:rsidP="00B7052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70529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 </w:t>
      </w:r>
    </w:p>
    <w:p w:rsidR="00B70529" w:rsidRPr="00B70529" w:rsidRDefault="00B70529" w:rsidP="00B7052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70529">
        <w:rPr>
          <w:rFonts w:ascii="Calibri" w:eastAsia="Times New Roman" w:hAnsi="Calibri" w:cs="Calibri"/>
          <w:b/>
          <w:bCs/>
          <w:color w:val="000000"/>
          <w:sz w:val="23"/>
          <w:szCs w:val="23"/>
          <w:u w:val="single"/>
          <w:lang w:eastAsia="ru-RU"/>
        </w:rPr>
        <w:t>ПРОЕКТНАЯ ДЕКЛАРАЦИЯ</w:t>
      </w:r>
    </w:p>
    <w:p w:rsidR="00B70529" w:rsidRPr="00B70529" w:rsidRDefault="00B70529" w:rsidP="00B7052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70529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 xml:space="preserve">по строительству многоквартирного жилого </w:t>
      </w:r>
      <w:proofErr w:type="gramStart"/>
      <w:r w:rsidRPr="00B70529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>дома  с</w:t>
      </w:r>
      <w:proofErr w:type="gramEnd"/>
      <w:r w:rsidRPr="00B70529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 xml:space="preserve"> нежилыми помещениями и</w:t>
      </w:r>
    </w:p>
    <w:p w:rsidR="00B70529" w:rsidRPr="00B70529" w:rsidRDefault="00B70529" w:rsidP="00B7052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70529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 xml:space="preserve">подземной </w:t>
      </w:r>
      <w:proofErr w:type="gramStart"/>
      <w:r w:rsidRPr="00B70529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>автостоянкой  по</w:t>
      </w:r>
      <w:proofErr w:type="gramEnd"/>
      <w:r w:rsidRPr="00B70529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 xml:space="preserve"> ул. Вокзальная, г. Рязань (2 и 3 этапы)</w:t>
      </w:r>
    </w:p>
    <w:p w:rsidR="00B70529" w:rsidRPr="00B70529" w:rsidRDefault="00B70529" w:rsidP="00B7052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70529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>Информация о застройщике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6"/>
        <w:gridCol w:w="6289"/>
      </w:tblGrid>
      <w:tr w:rsidR="00B70529" w:rsidRPr="00B70529" w:rsidTr="00B70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1. Фирменное наименование</w:t>
            </w: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br/>
            </w:r>
            <w:r w:rsidRPr="00B7052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Местонахождение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Режим работы</w:t>
            </w:r>
          </w:p>
        </w:tc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Общество с ограниченной ответственностью «ИНЖСТРОЙ»</w:t>
            </w: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br/>
              <w:t xml:space="preserve">390013,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г.Рязань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, ул. Вокзальная,  д.61, к. 1. Тел.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отд.продаж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95-71-74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Рабочее время: с 8 час. 30 мин. до 17 час. 30 мин. (понедельник- пятница),  выходные – суббота, воскресенье.</w:t>
            </w:r>
          </w:p>
        </w:tc>
      </w:tr>
      <w:tr w:rsidR="00B70529" w:rsidRPr="00B70529" w:rsidTr="00B70529">
        <w:trPr>
          <w:trHeight w:val="2250"/>
          <w:tblCellSpacing w:w="15" w:type="dxa"/>
        </w:trPr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2. Государственная регистрация</w:t>
            </w:r>
          </w:p>
        </w:tc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Свидетельство №003074, выданное 29.08.2000 г. Регистрационным управлением (палата) администрации г. Рязани, регистрационный №14940, дата регистрации 18.07.2000 г.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Свидетельство о внесении записи в ЕГРЮЛ о юридическом лице, </w:t>
            </w:r>
            <w:proofErr w:type="gram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зарегистрированном  до</w:t>
            </w:r>
            <w:proofErr w:type="gram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1 июля 2002 г. серия 62 №000293159 от 29 апреля 2003 г, ОГРН 1036208014006 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Свидетельство  о постановке на учет в налоговом органе, выданное Межрайонной ИФНС России №2 по Рязанской области от 20.07.2000 г., серия 62 №001845262,  ИНН 6231046109, КПП 623401001.</w:t>
            </w:r>
          </w:p>
        </w:tc>
      </w:tr>
      <w:tr w:rsidR="00B70529" w:rsidRPr="00B70529" w:rsidTr="00B70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3. Учредители</w:t>
            </w:r>
          </w:p>
        </w:tc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Физические лица:</w:t>
            </w: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br/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Майлатов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Владимир Сергеевич - 30% голосов.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Корчагина Екатерина Владимировна - 70% голосов.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Генеральный директор 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Майлатов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В.С.</w:t>
            </w:r>
          </w:p>
        </w:tc>
      </w:tr>
      <w:tr w:rsidR="00B70529" w:rsidRPr="00B70529" w:rsidTr="00B70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4. Участие в проектах строительства за 3 предшествующих года</w:t>
            </w:r>
          </w:p>
        </w:tc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ООО «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Инжстрой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» участвовал в строительстве следующих многоквартирных жилых домов </w:t>
            </w:r>
            <w:proofErr w:type="gram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в  г.</w:t>
            </w:r>
            <w:proofErr w:type="gram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Рязани: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- по ул. Вокзальная, д.77 (1-я очередь строительства); срок ввода в эксплуатацию в соответствии с проектной документацией – 01.10.11 г., фактический ввод в эксплуатацию 23.01.12 г.;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lastRenderedPageBreak/>
              <w:t>- по ул. Вокзальная, д.77 (2 - я очередь строительства), срок ввода в эксплуатацию в соответствии с проектной документацией – 01.10.13 г.,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фактический ввод в эксплуатацию 30.08.13 г.;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- по ул. Вокзальная (1 этап- секции 1А,1Б,1В), срок ввода в эксплуатацию в соответствии с проектной документацией – 10.03.14 г. (ведётся строительство).</w:t>
            </w:r>
          </w:p>
        </w:tc>
      </w:tr>
      <w:tr w:rsidR="00B70529" w:rsidRPr="00B70529" w:rsidTr="00B70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5. Лицензируемая деятельность</w:t>
            </w:r>
          </w:p>
        </w:tc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На основании Решения Правления СРО НП «Объединение  Рязанских строителей» №107 от 30 октября 2012 г. ООО «ИНЖСТРОЙ» выдано на неограниченный срок действия свидетельство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№0020.03-2012-6231046109-С-135.</w:t>
            </w:r>
          </w:p>
        </w:tc>
      </w:tr>
      <w:tr w:rsidR="00B70529" w:rsidRPr="00B70529" w:rsidTr="00B70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6. Финансовый результат текущего года.  Размер кредиторской и дебиторской задолженности на 20.03.14 г.</w:t>
            </w:r>
          </w:p>
        </w:tc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Финансовый результат текущего года (прибыль) – 4 682 </w:t>
            </w:r>
            <w:proofErr w:type="gram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010  рублей</w:t>
            </w:r>
            <w:proofErr w:type="gramEnd"/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Размер кредиторской задолженности – 7 769 408 рублей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Размер дебиторской задолженности – 8 490 658 рублей</w:t>
            </w:r>
          </w:p>
        </w:tc>
      </w:tr>
    </w:tbl>
    <w:p w:rsidR="00B70529" w:rsidRPr="00B70529" w:rsidRDefault="00B70529" w:rsidP="00B7052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70529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 </w:t>
      </w:r>
    </w:p>
    <w:p w:rsidR="00B70529" w:rsidRPr="00B70529" w:rsidRDefault="00B70529" w:rsidP="00B7052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70529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 </w:t>
      </w:r>
    </w:p>
    <w:p w:rsidR="00B70529" w:rsidRPr="00B70529" w:rsidRDefault="00B70529" w:rsidP="00B7052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70529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>Информация о проекте строительства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5467"/>
      </w:tblGrid>
      <w:tr w:rsidR="00B70529" w:rsidRPr="00B70529" w:rsidTr="00B70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bookmarkStart w:id="0" w:name="_GoBack"/>
            <w:r w:rsidRPr="00B7052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 xml:space="preserve">Многоквартирный жилой </w:t>
            </w:r>
            <w:proofErr w:type="gramStart"/>
            <w:r w:rsidRPr="00B7052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дом  с</w:t>
            </w:r>
            <w:proofErr w:type="gramEnd"/>
            <w:r w:rsidRPr="00B7052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 xml:space="preserve"> нежилыми помещениями и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 xml:space="preserve">подземной автостоянкой по ул. Вокзальная </w:t>
            </w:r>
            <w:proofErr w:type="spellStart"/>
            <w:r w:rsidRPr="00B7052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г.Рязань</w:t>
            </w:r>
            <w:proofErr w:type="spellEnd"/>
            <w:r w:rsidRPr="00B7052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 xml:space="preserve"> (2 и 3 этапы)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Срок реализации проекта: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начало -19 марта 2014 г.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окончание - 19 марта 2017 г.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Строительство будет осуществлено в два этапа: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1-й этап – строительство жилого дома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2-й этап – строительство подземной автостоянки</w:t>
            </w:r>
          </w:p>
        </w:tc>
      </w:tr>
      <w:tr w:rsidR="00B70529" w:rsidRPr="00B70529" w:rsidTr="00B70529">
        <w:trPr>
          <w:trHeight w:val="990"/>
          <w:tblCellSpacing w:w="15" w:type="dxa"/>
        </w:trPr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2. Результат экспертизы проектной документации</w:t>
            </w:r>
          </w:p>
        </w:tc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Положительное заключение государственной экспертизы № 62-1-4-0493-13 от 24.09.2013 г. выданное Главным Управлением Архитектуры и градостроительства Рязанской области</w:t>
            </w:r>
          </w:p>
        </w:tc>
      </w:tr>
      <w:tr w:rsidR="00B70529" w:rsidRPr="00B70529" w:rsidTr="00B70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3. Разрешение на строительство</w:t>
            </w:r>
          </w:p>
        </w:tc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Разрешение на строительство №RU62326000-22/2014/РС от 19.03.2014 г. выдано Администрацией г. Рязани на срок до 19.03.2017 г.</w:t>
            </w:r>
          </w:p>
        </w:tc>
      </w:tr>
      <w:tr w:rsidR="00B70529" w:rsidRPr="00B70529" w:rsidTr="00B70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4. Права на земельные участки, площади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Земельные участки общей площадью 7830,25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. принадлежат ООО «ИНЖСТРОЙ» по праву собственности и аренды: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Земельный участок с кадастровым </w:t>
            </w:r>
            <w:r w:rsidRPr="00B7052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№ 62:29:0070043:37</w:t>
            </w: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, общей площадью 950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., расположен по адресу: Рязанская область, г. Рязань, Вокзальная ул., д.73 (Железнодорожный район). Свидетельства о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госрегистрации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права  62</w:t>
            </w:r>
            <w:proofErr w:type="gram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-МД 603494 от 11.09.12 г., 62-МД 440030 от 27.09.11 г., 62-МД 388625 от 15.07.12 г.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Земельный участок с кадастровым </w:t>
            </w:r>
            <w:r w:rsidRPr="00B7052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№ 62:29:0070043:</w:t>
            </w:r>
            <w:proofErr w:type="gramStart"/>
            <w:r w:rsidRPr="00B7052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46</w:t>
            </w: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,</w:t>
            </w:r>
            <w:proofErr w:type="gram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общей площадью 898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., расположен по адресу: Рязанская область, г. Рязань, 2-я Безбожная ул., д.22 (Железнодорожный район). Свидетельства о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госрегистрации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права  62</w:t>
            </w:r>
            <w:proofErr w:type="gram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-МГ 811053 от 03.02.10 г., 62-МД 100672 от 03.02.10 г., 62-МД 099834 от 01.02.2010 г. 62-МД 095811 от 03.02.10 г. Постановление администрации города Рязани №6898 от 27.11.2008 г.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Земельный участок с кадастровым </w:t>
            </w:r>
            <w:r w:rsidRPr="00B7052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№ 62:29:0070043:</w:t>
            </w:r>
            <w:proofErr w:type="gramStart"/>
            <w:r w:rsidRPr="00B7052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47</w:t>
            </w: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,</w:t>
            </w:r>
            <w:proofErr w:type="gram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общей площадью 881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., расположен по адресу: Рязанская область, г. Рязань, 2-я Безбожная ул., д.24 (Железнодорожный район). Свидетельства о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госрегистрации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права 62-МД 128004 от 03.02.10 г., 62-МД 100177 от 03.02.10 г., 62-МД 092354 от 15.01.2010 г. Постановление администрации города Рязани №6898 от 27.11.2008 г.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Земельный участок с кадастровым </w:t>
            </w:r>
            <w:r w:rsidRPr="00B7052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№ 62:29:0070043:91</w:t>
            </w: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, общей площадью 288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., расположен по адресу: Рязанская область, г. Рязань, 2-я Безбожная ул., д.14 (Железнодорожный район) Свидетельство о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госрегистрации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права  62</w:t>
            </w:r>
            <w:proofErr w:type="gram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-МД 493218 от 01.02.2012 г.,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lastRenderedPageBreak/>
              <w:t>Земельный участок с кадастровым </w:t>
            </w:r>
            <w:r w:rsidRPr="00B7052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№ 62:29:0070043:92</w:t>
            </w: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, общей площадью 315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., расположен по адресу: Рязанская область, г. Рязань, 2-я Безбожная ул., д.16 (Железнодорожный район) Свидетельство о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госрегистрации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права  62</w:t>
            </w:r>
            <w:proofErr w:type="gram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-МД 778294 от 18.10.2013 г.,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Земельный участок с кадастровым </w:t>
            </w:r>
            <w:r w:rsidRPr="00B7052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№ 62:29:0070043:104</w:t>
            </w: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, общей площадью 118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., расположен по адресу: Рязанская область, г. Рязань, Вокзальная ул., д.79а (Железнодорожный район) Свидетельство о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госрегистрации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права  62</w:t>
            </w:r>
            <w:proofErr w:type="gram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-МД 428276 от 26.09.2011 г.,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Земельный участок с кадастровым </w:t>
            </w:r>
            <w:r w:rsidRPr="00B7052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№ 62:29:0070043:165</w:t>
            </w: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, общей площадью 804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., расположен по адресу: Рязанская область, г. Рязань, Вокзальная ул., д.75 (Железнодорожный район). Постановление администрации города Рязани №813 от 04.03.2014 г. «О предоставлении в собственность ООО «ИНЖСТРОЙ» земельного участка с кадастровым номером 62:29:0070043:165 для строительства в границах застроенной территории». Свидетельство о государственной регистрации права 62-МД </w:t>
            </w:r>
            <w:proofErr w:type="gram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780890  от</w:t>
            </w:r>
            <w:proofErr w:type="gram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13.03.2014 г.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Земельный участок с кадастровым </w:t>
            </w:r>
            <w:r w:rsidRPr="00B7052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№ 62:29:0070043:169</w:t>
            </w: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, общей площадью 504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., расположен по адресу: Рязанская область, г. Рязань, Вокзальная </w:t>
            </w:r>
            <w:proofErr w:type="gram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ул.,-</w:t>
            </w:r>
            <w:proofErr w:type="gram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Малое Шоссе-2-я Безбожная ул. (Железнодорожный район). Свидетельство о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госрегистрации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права 62-МД 286854 от 15.11.10 г.;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Земельный участок с кадастровым </w:t>
            </w:r>
            <w:r w:rsidRPr="00B7052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№ 62:29:0070043:170</w:t>
            </w: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, общей площадью 2740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., расположен по адресу: Рязанская область, г. Рязань, Вокзальная ул.- Малое шоссе - 2-ая Безбожная (Железнодорожный район). Свидетельство о государственной регистрации права 62-МД 286649 от 15.11.2010 г.;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lastRenderedPageBreak/>
              <w:t>Земельный участок с кадастровым </w:t>
            </w:r>
            <w:r w:rsidRPr="00B7052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№ 62:29:0070043:101</w:t>
            </w: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, общей площадью 331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., расположен по адресу: Рязанская область, г. Рязань, Вокзальная ул., д.65 (Железнодорожный район). Право собственности на указанный земельный участок принадлежит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Птушкиной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Татьяне Викторовне на основании Свидетельства о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госрегистрации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права  62-МД 549074 от 04.05.12 г. ООО «ИНЖСТРОЙ» данный земельный участок принадлежит на основании Договора аренды земельного участка с правом выкупа от 15.05.12 г. зарегистрирован в Управлении Федеральной службы государственной регистрации, кадастра и картографии по Рязанской области, дата регистрации 21.05.12 г. номер регистрации 62-62-01/183/2012-205 .</w:t>
            </w:r>
          </w:p>
        </w:tc>
      </w:tr>
      <w:tr w:rsidR="00B70529" w:rsidRPr="00B70529" w:rsidTr="00B70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5. Элементы благоустройства</w:t>
            </w:r>
          </w:p>
        </w:tc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Благоустройство прилегающей к объекту строительства территории предусматривает: наличие зон отдыха, детской площадки, озеленение, хозяйственные площадки для мусорных контейнеров, устройство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асфальто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-бетонного покрытия проездов и тротуаров, парковки автотранспорта будут выполняться согласно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ген.плана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застройки  квартала.</w:t>
            </w:r>
          </w:p>
        </w:tc>
      </w:tr>
      <w:tr w:rsidR="00B70529" w:rsidRPr="00B70529" w:rsidTr="00B70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6. Местоположение строящегося многоквартирного дома, его описание</w:t>
            </w:r>
          </w:p>
        </w:tc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Многоквартирный жилой дом с нежилыми помещениями и подземной </w:t>
            </w:r>
            <w:proofErr w:type="gram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автостоянкой  расположен</w:t>
            </w:r>
            <w:proofErr w:type="gram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по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ул.Вокзальная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г.Рязани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(Железнодорожный район)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Многоквартирный жилой дом с нежилыми помещениями 12-ти этажный односекционный, с подвалом и техническим этажом, с монолитной нежилой 2-х этажной пристройкой и подземной одноэтажной автостоянкой.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i/>
                <w:iCs/>
                <w:color w:val="000000"/>
                <w:sz w:val="23"/>
                <w:szCs w:val="23"/>
                <w:lang w:eastAsia="ru-RU"/>
              </w:rPr>
              <w:t>Секция жилого дома</w:t>
            </w: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. Секция жилого дома прямоугольной формы плана, размерами в осях 31.12х18,27 м. Высота подвала-3,9 м.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В подвале размещаются коридоры для прокладки инженерных коммуникаций и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электрощитовая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, помещения для автостоянки.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Высота первого этажа-3,6 м.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На первом этаже размещаются нежилые помещения: кабинеты,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теплогенераторные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, санитарно-бытовые помещения, подсобные помещения лестнично-лифтовой бок жилой части, лестницы.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lastRenderedPageBreak/>
              <w:t>Высота второго этажа-3,6 м.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На втором этаже размещаются нежилые помещения: кабинеты,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теплогенераторные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, санитарно-бытовые помещения, лестнично-лифтовой бок жилой части, лестницы.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Входы в нежилые помещения изолированы от входов в жилую часть.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Для беспрепятственного доступа инвалидов проектом предусмотрено устройство пандусов при входных группах </w:t>
            </w:r>
            <w:proofErr w:type="gram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в</w:t>
            </w:r>
            <w:proofErr w:type="spellEnd"/>
            <w:proofErr w:type="gram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жилую и нежилую части с уклоном не более 8% и ограждением высотой 0,5 м.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Этажи секции с 3-го по 12-й жилые.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Высота этажей с 3-го по 12-й -2,8 м.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На жилых этажах размещаются одно-, двух-, трёхкомнатные квартиры.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Нормативная инсоляция жилых помещений квартир осуществляется с юго-западной, южной и юго-восточной стороны.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Высота технического этажа от пола до потолка-1,75 м.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Вертикальная связь между этажами предусмотрена при помощи </w:t>
            </w:r>
            <w:proofErr w:type="gram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лестнично-лифтового блока</w:t>
            </w:r>
            <w:proofErr w:type="gram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состоящего из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двухмаршевой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лестницы и двух лифтов (лифтовые шахты с внутренними размерами 1550х1780 мм, 2550х1780, грузоподъемностью лифтов соответственно-400 кг и 630 кг.).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Отделка фасадной части наружных стен здания жилого дома-штукатурка с окраской фасадными красками. Окна –ПВХ.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Витражи и наружные двери нежилых помещений -металлический профиль.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Наружные входные в подъезд двери жилой части - металлические.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Внутренние входные двери в квартиры деревянные.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Крыша секций жилого дома- плоская, с внутренним организованным водостоком.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12-этажное здание с 2-х этажной нежилой пристройкой, кирпичное с жесткой конструктивной схемой, с несущими продольными стенами, сборными железобетонными перекрытиями. Наружные и внутренние стены подвального этажа выполнены из сборных бетонных блоков на цементно-песчаном растворе М100 и керамического полнотелого кирпича. Класс зданий -2, степень огнестойкости – 2.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Наружные стены 1-2 этажей выполнены из одинарного полнотелого керамического кирпича, 3-12 этажей из силикатного кирпича (толщина стены 640 мм) с наружным утеплением минеральной ватой 100 мм и отделкой стен штукатуркой под окраску фасадной краской.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Цокольная часть здания, 1-2 этажи здания облицовываются фасадной керамической плиткой и отделываются штукатуркой с наружным утеплением минеральной ватой 100 мм. Внутриквартирные перегородки толщиной 90 мм и 65 мм. Межквартирные - из 2-х кирпичных перегородок на ребро с воздушным зазором -40 мм. Внутренние стены и перегородки выполнены из силикатного кирпича, в санузлах и ванных комнатах из красного керамического кирпича М50 с армированием. Оконные блоки и балконные двери индивидуального изготовления по ГОСТ 30 674-99. Витражи- алюминиевые с остеклением.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Класс здания 2, степень огнестойкости 2.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Фундаменты – комбинированные, фундаментная комбинированная плита на свайном основании. Наружные стены из силикатного кирпича с наружным утеплителем, внутренние стены – из силикатного и красного кирпича. Перекрытия и покрытие – из </w:t>
            </w:r>
            <w:proofErr w:type="gram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сборных  железобетонных</w:t>
            </w:r>
            <w:proofErr w:type="gram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плит. Кровля –  плоская, из рулонных материалов с утеплителем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полистиролцементными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плитами с внутренним водостоком. Отопление и горячее водоснабжение поквартирное от индивидуальных газовых </w:t>
            </w:r>
            <w:proofErr w:type="gram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котлов  «</w:t>
            </w:r>
            <w:proofErr w:type="spellStart"/>
            <w:proofErr w:type="gram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Beretta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». На 1-м этаже и 2-м этаже расположены нежилые помещения (офисные помещения, магазины,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теплогенераторные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, вспомогательные, лестнично-лифтовые блоки и др.). </w:t>
            </w: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lastRenderedPageBreak/>
              <w:t>Квартиры с лоджиями, подлежат остеклению в соответствии с проектной документацией.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Здание оборудуется следующими видами инженерного благоустройства: Отопление и горячее водоснабжение в жилых помещениях - от котлов, установленных в кухнях каждой квартиры; для нежилых помещений от котлов, установленных в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теплогенераторных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Вентиляция для жилых помещений естественная вытяжная из кухонь и санузлов через вентиляционные нерегулируемые решетки и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вентканалы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в стенах в объём теплового чердака, далее через общую шахту в атмосферу. В жилых помещениях приток воздуха обеспечивается через регулируемые оконные вставки, фрамуги, форточки, клапаны КИВ 125.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В нежилых помещениях вентиляция приточно-вытяжная с естественным и механическим побуждением. </w:t>
            </w:r>
            <w:proofErr w:type="gram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Приток  воздуха</w:t>
            </w:r>
            <w:proofErr w:type="gram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неорганизованный через открываемые фрамуги.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Газ для бытовых нужд поступает от газопровода низкого давления от проектируемого ГРПШ.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Водопровод и канализация – подключение к городским сетям.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Электроснабжение от ТП для данного жилого комплекса.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i/>
                <w:iCs/>
                <w:color w:val="000000"/>
                <w:sz w:val="23"/>
                <w:szCs w:val="23"/>
                <w:lang w:eastAsia="ru-RU"/>
              </w:rPr>
              <w:t>Пристройка.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Пристроенное помещение: 2-х этажное нежилое здание представляет собой монолитный каркас с заполнением из силикатных блоков В2,5 100 мм и вентилируемым фасадом, перекрытие монолитное.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Фундаментом 2-х этажного нежилого здания служит монолитная железобетонная плита. Внутренние стены и перегородки выполнены из силикатного кирпича, в санузлах из красного керамического кирпича. Оконные блоки и балконные двери индивидуального изготовления по ГОСТ 30 674-99.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lastRenderedPageBreak/>
              <w:t>Нежилая пристройка 2-х этажная, монолитная с подвалом, сложной формы плана, общими размерами в осях 29,0 х15,6 м.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В подвале размещается подземная автостоянка.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Высота подвала-3,9 м.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Высота первого этажа—3,6 м.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Высота второго этажа-3,6 м.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Для беспрепятственного доступа инвалидов проектом предусмотрено устройство пандусов при входной группе с уклоном не более 8% и ограждением высотой 0,5 м. Окна –ПВХ.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Фасады здания выполняются с наружным утеплением минеральной </w:t>
            </w:r>
            <w:proofErr w:type="gram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ватой  толщиной</w:t>
            </w:r>
            <w:proofErr w:type="gram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100 мм с облицовкой керамической плиткой.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Витражи нежилых помещений-металлический профиль.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Наружные входные двери - металлические.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Крыша пристройки - плоская, с внутренним организованным водостоком.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i/>
                <w:iCs/>
                <w:color w:val="000000"/>
                <w:sz w:val="23"/>
                <w:szCs w:val="23"/>
                <w:lang w:eastAsia="ru-RU"/>
              </w:rPr>
              <w:t>Подземная автостоянка.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Пристроенная часть подземной автостоянки одноэтажная, монолитная, сложной формы плана, общими размерами в осях 69,8 х 49,2 м. В пристроенной части подземной автостоянки предусмотрено </w:t>
            </w:r>
            <w:proofErr w:type="gram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размещение 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машино</w:t>
            </w:r>
            <w:proofErr w:type="spellEnd"/>
            <w:proofErr w:type="gram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-мест (в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т.ч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. места для парковки автотранспорта инвалидов),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электрощитовая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венткамера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двухмаршевых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лестниц выходящих на крышу (запасные выходы).Высота автостоянки-3,9 м. Въезд (выезд) в подземную автостоянку предусмотрен со стороны улицы Вокзальная по открытому пандусу с уклоном 16%. Крыша-плоская, эксплуатируемая (на крыше размещаются детские площадки и элементы благоустройства).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В качестве основной несущей системы строения принят монолитный железобетонный остов, состоящий из несущих стен, колонн, балок и </w:t>
            </w: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lastRenderedPageBreak/>
              <w:t>перекрытий, жестко сопряжённых между собой и образующих единую пространственную конструкцию.</w:t>
            </w:r>
          </w:p>
        </w:tc>
      </w:tr>
      <w:tr w:rsidR="00B70529" w:rsidRPr="00B70529" w:rsidTr="00B70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7. Количество в составе строящегося многоквартирного дома самостоятельных частей, описание технических характеристик указанных самостоятельных частей в соответствии с проектной документацией</w:t>
            </w:r>
          </w:p>
        </w:tc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Квартиры – 50 шт., общей проектной площадью – 2934, 8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, из них:</w:t>
            </w: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br/>
              <w:t>однокомнатных – 20 шт.,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двухкомнатных – 20 шт.,</w:t>
            </w: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br/>
              <w:t>трехкомнатных – 10 шт.,</w:t>
            </w: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br/>
              <w:t> 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Нежилые помещения в секции жилого дома, расположенные на 1 и 2 этажах - 4 шт., общей проектной площадью – 747,91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Хозкладовые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в подвале, общей проектной площадью 69,8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Нежилые помещения на 1 и 2 этажах в 2-х этажной пристройке, общей проектной площадью 559, 97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Подземная автостоянка на 74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машиноместа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, общей площадью 2846,8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B70529" w:rsidRPr="00B70529" w:rsidTr="00B70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8.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Нежилые помещения на первом и втором этажах секции жилого дома – без конкретной технологии (назначения) с возможностью размещения коммерческих и офисных помещений (офисные помещения).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Нежилые помещения на первом и втором этажах пристройки – без конкретной технологии (назначения) с возможностью размещения коммерческих и офисных помещений (офисные помещения).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Нежилые помещения в подвале секции жилого дома - хозяйственные кладовые.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Машиноместа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на подземной автостоянке.</w:t>
            </w:r>
          </w:p>
        </w:tc>
      </w:tr>
      <w:tr w:rsidR="00B70529" w:rsidRPr="00B70529" w:rsidTr="00B70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9. Состав общего имущества в многоквартирном доме, которое будет находиться в общей долевой собственности участников</w:t>
            </w:r>
          </w:p>
        </w:tc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В состав общего имущества дома входят: инженерные коммуникации, лестничные клетки, межквартирные лестничные площадки, лифты, лифтовые и иные шахты, коридоры, крыша и ограждающие несущие и ненесущие конструкции, технический этаж, подвальные инженерно-технические помещения, насосные, 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электрощитовые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, комната охраны подземной автостоянки, комната уборочного инвентаря на подземной автостоянке, подсобные </w:t>
            </w: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lastRenderedPageBreak/>
              <w:t>помещения и санузлы на подземной автостоянке, входные группы в подъезды.</w:t>
            </w:r>
          </w:p>
        </w:tc>
      </w:tr>
      <w:tr w:rsidR="00B70529" w:rsidRPr="00B70529" w:rsidTr="00B70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10.Предполагаемый срок получения разрешения на ввод в эксплуатацию</w:t>
            </w:r>
          </w:p>
        </w:tc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 квартал 2017 г.</w:t>
            </w:r>
          </w:p>
        </w:tc>
      </w:tr>
      <w:tr w:rsidR="00B70529" w:rsidRPr="00B70529" w:rsidTr="00B70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11. Перечень органов и организаций, представители которых участвуют в приемке дома</w:t>
            </w:r>
          </w:p>
        </w:tc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Администрация г. Рязани</w:t>
            </w:r>
          </w:p>
        </w:tc>
      </w:tr>
      <w:tr w:rsidR="00B70529" w:rsidRPr="00B70529" w:rsidTr="00B70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12. 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Застройщик относит к рискам следующие обстоятельства:</w:t>
            </w: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br/>
              <w:t>- 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br/>
              <w:t>- мятеж, бунт, беспорядки, военные действия и иные общественные события;</w:t>
            </w: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br/>
              <w:t>-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br/>
              <w:t>- любые аналогичные события и обстоятельства, выходящие за рамки контроля Застройщика.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- удорожание </w:t>
            </w:r>
            <w:proofErr w:type="gram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строительных  материалов</w:t>
            </w:r>
            <w:proofErr w:type="gram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и работ.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B70529" w:rsidRPr="00B70529" w:rsidTr="00B70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13. Планируемая стоимость строительства</w:t>
            </w:r>
          </w:p>
        </w:tc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261 681  550 рублей</w:t>
            </w:r>
          </w:p>
        </w:tc>
      </w:tr>
      <w:tr w:rsidR="00B70529" w:rsidRPr="00B70529" w:rsidTr="00B70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14. Перечень организаций, осуществляющих основные строительно-монтажные и другие работы</w:t>
            </w:r>
          </w:p>
        </w:tc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Основные работы осуществляет ООО «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Инжстрой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»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Другие работы – ООО «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Коркис-Электро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», ООО «Тест», ООО «Канал», ООО «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Био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-Сфера», ООО «</w:t>
            </w:r>
            <w:proofErr w:type="spellStart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Сотком</w:t>
            </w:r>
            <w:proofErr w:type="spellEnd"/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», ООО «Проектный институт Ника и Ко»</w:t>
            </w:r>
          </w:p>
        </w:tc>
      </w:tr>
      <w:tr w:rsidR="00B70529" w:rsidRPr="00B70529" w:rsidTr="00B70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15. Способ обеспечений исполнений обязательств Застройщика по договорам</w:t>
            </w:r>
          </w:p>
        </w:tc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Залог в соответствии со ст. 13 Федерального закона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      </w:r>
          </w:p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Страхование гражданской ответственности застройщика за неисполнение или ненадлежащее исполнение им обязательств по передаче жилого помещения по договору осуществляется в пользу выгодоприобретателей - участников долевого строительства</w:t>
            </w:r>
          </w:p>
        </w:tc>
      </w:tr>
      <w:tr w:rsidR="00B70529" w:rsidRPr="00B70529" w:rsidTr="00B70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16. Иные договора и сделки по привлечению денежных средств для строительства</w:t>
            </w:r>
          </w:p>
        </w:tc>
        <w:tc>
          <w:tcPr>
            <w:tcW w:w="0" w:type="auto"/>
            <w:vAlign w:val="center"/>
            <w:hideMark/>
          </w:tcPr>
          <w:p w:rsidR="00B70529" w:rsidRPr="00B70529" w:rsidRDefault="00B70529" w:rsidP="00B7052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7052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На момент публикации такие договора отсутствуют.</w:t>
            </w:r>
          </w:p>
        </w:tc>
      </w:tr>
    </w:tbl>
    <w:bookmarkEnd w:id="0"/>
    <w:p w:rsidR="00B70529" w:rsidRPr="00B70529" w:rsidRDefault="00B70529" w:rsidP="00B7052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70529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lastRenderedPageBreak/>
        <w:t> </w:t>
      </w:r>
    </w:p>
    <w:p w:rsidR="00B70529" w:rsidRPr="00B70529" w:rsidRDefault="00B70529" w:rsidP="00B7052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proofErr w:type="gramStart"/>
      <w:r w:rsidRPr="00B70529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Утверждаю :</w:t>
      </w:r>
      <w:proofErr w:type="gramEnd"/>
    </w:p>
    <w:p w:rsidR="00B70529" w:rsidRPr="00B70529" w:rsidRDefault="00B70529" w:rsidP="00B7052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70529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22.03.2014 г.</w:t>
      </w:r>
    </w:p>
    <w:p w:rsidR="00B70529" w:rsidRPr="00B70529" w:rsidRDefault="00B70529" w:rsidP="00B7052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70529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 </w:t>
      </w:r>
    </w:p>
    <w:p w:rsidR="00B70529" w:rsidRPr="00B70529" w:rsidRDefault="00B70529" w:rsidP="00B7052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70529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Генеральный директор</w:t>
      </w:r>
    </w:p>
    <w:p w:rsidR="00B70529" w:rsidRPr="00B70529" w:rsidRDefault="00B70529" w:rsidP="00B7052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70529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ООО «</w:t>
      </w:r>
      <w:proofErr w:type="gramStart"/>
      <w:r w:rsidRPr="00B70529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ИНЖСТРОЙ»   </w:t>
      </w:r>
      <w:proofErr w:type="gramEnd"/>
      <w:r w:rsidRPr="00B70529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                                                                                           В.С. </w:t>
      </w:r>
      <w:proofErr w:type="spellStart"/>
      <w:r w:rsidRPr="00B70529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Майлатов</w:t>
      </w:r>
      <w:proofErr w:type="spellEnd"/>
    </w:p>
    <w:p w:rsidR="00B70529" w:rsidRPr="00B70529" w:rsidRDefault="00B70529" w:rsidP="00B7052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70529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 </w:t>
      </w:r>
    </w:p>
    <w:p w:rsidR="00B70529" w:rsidRPr="00B70529" w:rsidRDefault="00B70529" w:rsidP="00B7052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70529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Опубликована в газете «Рязанские ведомости» №53(4601) от 26.03.2014 г.</w:t>
      </w:r>
    </w:p>
    <w:p w:rsidR="00D10F8C" w:rsidRDefault="00D10F8C"/>
    <w:sectPr w:rsidR="00D1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29"/>
    <w:rsid w:val="00B70529"/>
    <w:rsid w:val="00D1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BB2CF-47F2-4EE8-AD90-159A02E7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05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05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529"/>
    <w:rPr>
      <w:b/>
      <w:bCs/>
    </w:rPr>
  </w:style>
  <w:style w:type="character" w:customStyle="1" w:styleId="apple-converted-space">
    <w:name w:val="apple-converted-space"/>
    <w:basedOn w:val="a0"/>
    <w:rsid w:val="00B70529"/>
  </w:style>
  <w:style w:type="character" w:styleId="a5">
    <w:name w:val="Emphasis"/>
    <w:basedOn w:val="a0"/>
    <w:uiPriority w:val="20"/>
    <w:qFormat/>
    <w:rsid w:val="00B705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2771</Words>
  <Characters>15795</Characters>
  <Application>Microsoft Office Word</Application>
  <DocSecurity>0</DocSecurity>
  <Lines>131</Lines>
  <Paragraphs>37</Paragraphs>
  <ScaleCrop>false</ScaleCrop>
  <Company/>
  <LinksUpToDate>false</LinksUpToDate>
  <CharactersWithSpaces>18529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2017-06-25T19:37:00Z</dcterms:created>
  <dcterms:modified xsi:type="dcterms:W3CDTF">2017-06-25T19:38:00Z</dcterms:modified>
</cp:coreProperties>
</file>